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9B" w:rsidRPr="0026571F" w:rsidRDefault="0026571F" w:rsidP="0026571F">
      <w:pPr>
        <w:jc w:val="right"/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</w:pP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الايه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من القران (( وَإِذَا أَرَدْنَا أَن نُّهْلِكَ قَرْيَةً أَمَرْنَا مُتْرَفِيهَا فَفَسَقُواْ فِيهَا فَحَقَّ عَلَيْهَا الْقَوْلُ فَدَمَّرْنَاهَا تَدْمِيراً ))) ومن يعرف النص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القراني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لا يسأل مثل هذا السؤال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اولا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استخدام  فعل هلك (نهلك ) في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الاية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السابقة يل دلالة قطعية على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هذه القرية هي قرية  ظالمة وفاسقة وتستحق الهلاك ونتذكر النص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القراني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 في استخدام فعل الهلاك سابقا  في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الاية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(({ وَمَا كَانَ رَبُّكَ لِيُهْلِكَ الْقُرَى بِظُلْمٍ وَأَهْلُهَا مُصْلِحُونَ</w:t>
      </w:r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</w:rPr>
        <w:t xml:space="preserve"> )))</w:t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ثانيا استخدام الفعل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(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امرنا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) في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الاية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السابقة يدل على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 بالمعروف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وبالايمان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 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لانه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من المعروف في السياق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القراني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لا يأمر بالفحشاء والمنكر   فقال الله تعالى ((وَإِذَا فَعَلُواْ فَاحِشَةً قَالُواْ وَجَدْنَا عَلَيْهَا آبَاءنَا وَاللّهُ أَمَرَنَا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بِهَا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قُلْ إِنَّ اللّهَ لاَ يَأْمُرُ بِالْفَحْشَاء أَتَقُولُونَ عَلَى اللّهِ مَا لاَ تَعْلَمُونَ ء قُلْ أَمَرَ رَبِّي بِالْقِسْطِ ))))فدائما وفي جميع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ايات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القران يكون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بالقسط والمعروف لان الله لا يأمر بالفحشاء والمنكر</w:t>
      </w:r>
      <w:r w:rsidRPr="0026571F">
        <w:rPr>
          <w:rStyle w:val="apple-converted-space"/>
          <w:rFonts w:asciiTheme="minorBidi" w:hAnsiTheme="minorBidi"/>
          <w:b/>
          <w:bCs/>
          <w:sz w:val="28"/>
          <w:szCs w:val="28"/>
          <w:shd w:val="clear" w:color="auto" w:fill="F6FAFF"/>
        </w:rPr>
        <w:t> </w:t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ثالثا استعمال فعل الفسق (ففسقوا فيها ) يدل على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لم يأتمروا بما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وفسقوا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به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بالمعروف وهم فسقوا بأمر الله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فعلوا المنكر وخالفوا الله  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بالمعروف وهم فسقوا وخالفوا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</w:t>
      </w:r>
      <w:r w:rsidRPr="0026571F">
        <w:rPr>
          <w:rStyle w:val="apple-converted-space"/>
          <w:rFonts w:asciiTheme="minorBidi" w:hAnsiTheme="minorBidi"/>
          <w:b/>
          <w:bCs/>
          <w:sz w:val="28"/>
          <w:szCs w:val="28"/>
          <w:shd w:val="clear" w:color="auto" w:fill="F6FAFF"/>
        </w:rPr>
        <w:t> </w:t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رابعا  استعمال فحق عليها القول تعني انه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اقيمت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عليهم الحجة ((لان الله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بالمعروف وهم فسقوا بأمر الله  فأقام عليهم الحجة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لانه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 بالمعروف  فلو كان الله لم يأمرهم بالمعروف لما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اقام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عليهم الحجة ولما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اهلكهم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حتى لا يقول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اهل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القرية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للله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يوم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القيامه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انه  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اهلكهم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ظلما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لانه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لم يأمرهم    فهو(الله)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   ثم  هم لم يأتمروا بأمر الله وفسقوا بأمر الله فحق عليهم عذاب الله عدلا  ودمرهم تدمير</w:t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خامسا : استعمال لفظ مترفيها (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سادتها وملوكها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وامرائها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واصحاب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النفوذ من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الاغنياء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) لا يعني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هو فقط للمترفين وليس للفقراء ولكن كون المترفين هم من يعارضون دائما الرسل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 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لانهم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يخافون على ملكهم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واموالهم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ومجدهم  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لانه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من المعروف انه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دخل ملك في دين معين فمعظم الشعب من العامة  تصبح تهتم بدين الحاكم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او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الملك وربما ستدخل في دين الحاكم لان الحاكم والسادة هم قدوة للعامة  في معظم المجتمعات ى</w:t>
      </w:r>
      <w:r w:rsidRPr="0026571F">
        <w:rPr>
          <w:rFonts w:asciiTheme="minorBidi" w:hAnsiTheme="minorBidi"/>
          <w:b/>
          <w:bCs/>
          <w:sz w:val="28"/>
          <w:szCs w:val="28"/>
        </w:rPr>
        <w:br/>
      </w:r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والخلاصة انه عندما تكون هناك قرى ظالمة لنفسها تعمل المنكرات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والافساد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في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الارض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فإن الله يأمرها بالمعروف وترك الفساد  (وطبعا يكون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الله بإرسال نبي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او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رسول لهذه القرية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لانه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ليس من المنطق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ان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ينزل الله بنفسه وبعظمته  من ملكوته ليناقش وليجادل الناس) فإن رضيت القرية وبالذات المترفين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اي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سادة القرية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بالاصلاح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والامر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بالمعروف نجت القرية وان رفضت القرية  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الاصلاح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والامر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بالمعروف وبعض القادة والسادة (مترفي القرية ) كانوا يقتلون رسل الله  فهنا كان الله يدمر القرية على رؤوس </w:t>
      </w:r>
      <w:proofErr w:type="spellStart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>اهلها</w:t>
      </w:r>
      <w:proofErr w:type="spellEnd"/>
      <w:r w:rsidRPr="0026571F">
        <w:rPr>
          <w:rFonts w:asciiTheme="minorBidi" w:hAnsiTheme="minorBidi"/>
          <w:b/>
          <w:bCs/>
          <w:sz w:val="28"/>
          <w:szCs w:val="28"/>
          <w:shd w:val="clear" w:color="auto" w:fill="F6FAFF"/>
          <w:rtl/>
        </w:rPr>
        <w:t xml:space="preserve"> الظالمين بظلمهم لنفسهم</w:t>
      </w:r>
    </w:p>
    <w:p w:rsidR="0026571F" w:rsidRPr="0026571F" w:rsidRDefault="0026571F" w:rsidP="0026571F">
      <w:pPr>
        <w:shd w:val="clear" w:color="auto" w:fill="FFFFFF"/>
        <w:spacing w:after="30" w:line="360" w:lineRule="atLeast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هذه الآية فيها أقوال للعلماء مشهورة ، وملخصها : أن الأمر فيها إما أن يكون أمراً شرعيّاً وهو موجه للمترفين ، لكنه أمر بالطاعة ، فأبوها ، وإما أن يكون من الأمر الكوني لله تعالى ، كما هو الحال في القضاء الكوني في قوله تعالى ( وَقَضَيْنَا إِلَى بَنِي إِسْرائيلَ فِي الْكِتَابِ لَتُفْسِدُنَّ فِي الْأَرْضِ مَرَّتَيْنِ وَلَتَعْلُنَّ عُلُوّاً كَبِيراً ) الإسراء/ 4 ، والقول الثالث : أنه " أمَرنا " بمعنى أكثرنا ، وليس ثمة عاقل يقول إن الأمر في الآية هو الأمر الشرعي للمترفين بالفسق ؛ يعني : أن الله شرع الفسق ، وجعله دينا لهم ، جل الله عما يقول الجاهلون ، وتقدس وتنزه ؛ كما قال تعالى عن نفسه ( وَإِذَا فَعَلُوا فَاحِشَةً قَالُوا وَجَدْنَا عَلَيْهَا آبَاءَنَا وَاللَّهُ أَمَرَنَا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بِهَا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قُلْ إِنَّ اللَّهَ لا يَأْمُرُ بِالْفَحْشَاءِ أَتَقُولُونَ عَلَى اللَّهِ مَا لا تَعْلَمُونَ ) الأعراف/ 28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قال الشيخ محمد الأمين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الشنقيطي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– رحمه الله - : قوله تعالى : ( وَإِذَا أَرَدْنَا أَن نُّهْلِكَ قَرْيَةً أَمَرْنَا مُتْرَفِيهَا فَفَسَقُواْ فِيهَا فَحَقَّ عَلَيْهَا الْقَوْلُ فَدَمَّرْنَاهَا تَدْمِيرًا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 معنى قوله ( أَمَرْنَا مُتْرَفِيهَا ) في هذه الآية الكريمة ثلاثة مذاهب معروفة عند علماء التفسير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الأول : وهو الصواب الذي يشهد له القرآن ، وعليه جمهور العلماء أن الأمر في قوله ( أَمْرُنَا ) هو الأمر الذي هو ضد النهي ، وأن متعلق الأمر محذوف لظهوره . والمعنى : ( أَمَرْنَا مُتْرَفِيهَا ) بطاعة الله وتوحيده ، وتصديق رسله وأتباعهم فيما جاؤوا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به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( فَفَسَقُواْ ) أي : خرجوا عن طاعة أمر ربهم ، وعصوه وكذبوا رسله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( </w:t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</w:t>
      </w:r>
      <w:proofErr w:type="gram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َحَقَّ عَلَيْهَا الْقَوْلُ ) أي : وجب عليها الوعيد ( فَدَمَّرْنَاهَا تَدْمِيرًا ) أي : أهلكناها إهلاكاً مستأصلاً ، وأكد فعل التدمير بمصدره للمبالغة في شدة الهلاك الواقع بهم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وهذا القول الذي هو الحق في هذه الآية تشهد له آيات </w:t>
      </w:r>
      <w:proofErr w:type="gram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كثيرة ،</w:t>
      </w:r>
      <w:proofErr w:type="gram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كقوله : ( وَإِذَا فَعَلُواْ فَاحِشَةً قَالُواْ وَجَدْنَا عَلَيْهَا آبَاءَنَا </w:t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lastRenderedPageBreak/>
        <w:t xml:space="preserve">وَاللَّهُ أَمَرَنَا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بِهَا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قُلْ إِنَّ اللَّهَ لاَ يَأْمُرُ بِالْفَحْشَاءِ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... )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فتصريحه جل وعلا بأنه لا يأمر بالفحشاء دليل واضح على أن قوله ( أَمَرْنَا مُتْرَفِيهَا فَفَسَقُواْ ) أي : أمرناهم بالطاعة فعصوا ، وليس المعنى أمرناهم بالفسق ففسقوا ؛ لأن الله لا يأمر بالفحشاء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ومن الآيات الدالة على هذا : قوله تعالى : ( وَمَا أَرْسَلْنَا فِي قَرْيَةٍ مِّن نَّذِيرٍ إِلاَّ قَالَ مُتْرَفُوهَا إِنَّا بِمَا أُرْسِلْتُمْ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بِهِ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كَافِرُونَ وَقَالُواْ نَحْنُ أَكْثَرُ أَمْوَالاً وَأَوْلاداً وَمَا نَحْنُ بِمُعَذَّبِينَ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فقوله في هذه الآية ( وَمَا أَرْسَلْنَا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فِى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قَرْيَةٍ مِّن نَّذِيرٍ ... ) </w:t>
      </w:r>
      <w:proofErr w:type="gram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الآية :</w:t>
      </w:r>
      <w:proofErr w:type="gram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لفظ عام ، في جميع المترفين ، من جميع القرى ، أن الرسل أمرتهم بطاعة الله فقالوا لهم : ( إنَّا بِمَا أُرْسِلْتُمْ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بِهِ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كَافِرُونَ ) ، وتبجحوا بأموالهم وأولادهم ، والآيات بمثل ذلك كثيرة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...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وهذا القول الصحيح في الآية جارٍ على الأسلوب العربي </w:t>
      </w:r>
      <w:proofErr w:type="gram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المألوف ،</w:t>
      </w:r>
      <w:proofErr w:type="gram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قولهم : " أمرتُه فعصاني " ، أي : أمرته بالطاعة فعصى ، وليس المعنى : أمرته بالعصيان ، كما لا يخفى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القول الثاني في الآية هو : أن الأمر في قوله ( أَمَرْنَا مُتْرَفِيهَا ) أمرٌ كوني قدري ، أي : قدَّرنا عليهم ذلك ، وسخرناهم له ؛ لأن كلاًّ ميسرٌ لما خُلق له ، والأمر الكوني القدري كقوله ( وَمَا أَمْرُنَا إِلاَّ وَاحِدَةٌ كَلَمْحِ بِالْبَصَرِ ) ، وقوله : ( فَقُلْنَا لَهُمْ كُونُواْ قِرَدَةً خَاسِئِينَ ) ، وقوله ( أَتَاهَا أَمْرُنَا لَيْلاً أَوْ نَهَاراً ) ، وقوله ( إِنَّمَا أَمْرُهُ إِذَا أَرَادَ شَيْئاً أَن يَقُولَ لَهُ كُن فَيَكُونُ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القول الثالث في الآية : أن ( أَمَرْنَا ) بمعنى : أَكْثرنا ، أي : أكثرنا مترفيها ، ففسقوا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وقال أبو عبيدة : ( أَمْرُنَا ) بمعنى : أكثرنا ، لغة فصيحة ، كآمرنا ، بالمد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وقد علمتَ أن التحقيق الذي دل عليه القرآن : أنَّ معنى الآية : أمَرْنا مترفيها بالطاعة فعصوا أمْرَنا ، فوجب عليهم الوعيد ، فأهلكناهم ، كما تقدم إيضاحه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تنبيه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 هذه الآية الكريمة سؤال معروف ، وهو أن يقال : إن الله أسند الفسق فيها لخصوص المترفين دون غيرهم في قوله ( أَمَرْنَا مُتْرَفِيهَا فَفَسَقُواْ فِيهَا ) مع أنه ذكر عموم الهلاك للجميع، المترفين وغيرهم ، في قوله ( فَحَقَّ عَلَيْهَا الْقَوْلُ فَدَمَّرْنَاهَا تَدْمِيرًا ) يعني : القرية ، ولم يستثن منها غير المترفين ؟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والجو</w:t>
      </w:r>
      <w:proofErr w:type="gram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 من وجهين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: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الأول : أن غير المترفين تبع لهم ، وإنما خص بالذكر المترفين الذين هم سادتهم وكبراؤهم لأن غيرهم تبع لهم ، كما قال تعالى : ( وَقَالُواْ رَبَّنَا إِنَّا أَطَعْنَا سَادَتَنَا وَكُبَرَاءَنَا فَأَضَلُّونَا السَّبِيلاْ ) ، وكقوله ( إِذْ تَبَرَّأَ الَّذِينَ اتُّبِعُواْ مِنَ الَّذِينَ اتَّبَعُواْ وَرَأَوُاْ الْعَذَابَ وَتَقَطَّعَتْ بِهِمُ الأَسْبَابُ ) ، وقوله : ( حَتَّى إِذَا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ادَّارَكُواْ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فِيهَا جَمِيعًا قَالَتْ أُخْرَاهُمْ لأُولاهُمْ رَبَّنَا هَؤُلاءِ أَضَلُّونَا ) ، وقوله تعالى : ( وَبَرَزُواْ لِلَّهِ جَمِيعًا فَقَالَ الضُّعَفَاءُ لِلَّذِينَ اسْتَكْبَرُواْ إِنَّا كُنَّا لَكُمْ تَبَعًا فَهَلْ أَنتُمْ مُّغْنُونَ عَنَّا مِنْ عَذَابِ اللَّهِ مِن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شَىْءٍ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) ، وقوله : ( وَإِذْ يَتَحَاجُّونَ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فِى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النَّارِ فَيَقُولُ الضُّعَفَاءُ لِلَّذِينَ اسْتَكْبَرُواْ إِنَّا كُنَّا لَكُمْ تَبَعاً فَهَلْ أَنتُم مُّغْنُونَ عَنَّا نَصِيباً مِّنَ النَّارِ ) إلى غير ذلك من الآيات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الوجه الثاني : أن بعضهم إن عصى الله ، وبغى ، وطغى ، ولم ينههم الآخرون : فإن الهلاك يعم الجميع ، كما قال تعالى : ( وَاتَّقُواْ فِتْنَةً لا </w:t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تُصِيبَنَّ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الَّذِينَ ظَلَمُواْ مِنكُمْ خَاصَّةً ) ، وفي الصحيح من حديث أم المؤمنين زينب بنت جحش رضي الله عنها : أنها لما سمعت النَّبي صلى الله عليه وسلم يقول : ( لا إله إلا الله ، ويل للعرب من شرٍّ قد اقتربْ ، فتح اليوم من ردم يأجوج ومأجوج مثل هذه ) وحلق بإصبعه الإبهام والتي تليها ، قالت له : يا رسول الله ، أنهلك وفينا الصالحون ؟ قال : ( نعم ، إذا كثر الخبث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) 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" </w:t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أضواء البيان " ( 3 / 75 – 79 ) باختصار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وبه</w:t>
      </w:r>
      <w:proofErr w:type="spell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يتبين أنه لا يتعلق بتلك الآية لتشكيك الناس في أمر </w:t>
      </w:r>
      <w:proofErr w:type="gramStart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دينهم ،</w:t>
      </w:r>
      <w:proofErr w:type="gramEnd"/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أو الطعن في كتاب ربهم ، إلا جاهل بلغة العرب ، جاهل بكتاب الله ، جاهل بسنة رسول الله صلى الله عليه وسلم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. </w:t>
      </w:r>
      <w:r w:rsidRPr="0026571F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26571F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والله أعلم</w:t>
      </w:r>
    </w:p>
    <w:p w:rsidR="0026571F" w:rsidRDefault="0026571F"/>
    <w:sectPr w:rsidR="0026571F" w:rsidSect="0026571F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571F"/>
    <w:rsid w:val="0026571F"/>
    <w:rsid w:val="00D7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5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309">
          <w:marLeft w:val="50"/>
          <w:marRight w:val="40"/>
          <w:marTop w:val="2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2014-06-11T04:43:00Z</dcterms:created>
  <dcterms:modified xsi:type="dcterms:W3CDTF">2014-06-11T04:45:00Z</dcterms:modified>
</cp:coreProperties>
</file>